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3A" w:rsidRDefault="0078363A" w:rsidP="0078363A">
      <w:pPr>
        <w:jc w:val="center"/>
        <w:rPr>
          <w:rFonts w:ascii="方正小标宋_GBK" w:eastAsia="方正小标宋_GBK" w:hAnsi="宋体" w:hint="eastAsia"/>
          <w:sz w:val="44"/>
          <w:szCs w:val="44"/>
        </w:rPr>
      </w:pPr>
    </w:p>
    <w:p w:rsidR="0078363A" w:rsidRPr="00AB4493" w:rsidRDefault="0078363A" w:rsidP="0078363A">
      <w:pPr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AB4493">
        <w:rPr>
          <w:rFonts w:ascii="方正小标宋_GBK" w:eastAsia="方正小标宋_GBK" w:hAnsi="宋体" w:hint="eastAsia"/>
          <w:sz w:val="44"/>
          <w:szCs w:val="44"/>
        </w:rPr>
        <w:t>民航企业股权信息登记表</w:t>
      </w:r>
    </w:p>
    <w:p w:rsidR="0078363A" w:rsidRDefault="0078363A" w:rsidP="0078363A">
      <w:pPr>
        <w:jc w:val="center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（二○二○）年度             填表日期：    年   月   日</w:t>
      </w:r>
    </w:p>
    <w:tbl>
      <w:tblPr>
        <w:tblStyle w:val="a3"/>
        <w:tblW w:w="9488" w:type="dxa"/>
        <w:jc w:val="center"/>
        <w:tblLook w:val="01E0"/>
      </w:tblPr>
      <w:tblGrid>
        <w:gridCol w:w="2311"/>
        <w:gridCol w:w="2677"/>
        <w:gridCol w:w="417"/>
        <w:gridCol w:w="1104"/>
        <w:gridCol w:w="562"/>
        <w:gridCol w:w="1260"/>
        <w:gridCol w:w="1157"/>
      </w:tblGrid>
      <w:tr w:rsidR="0078363A" w:rsidRPr="00AB4493" w:rsidTr="00646356">
        <w:trPr>
          <w:trHeight w:val="771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767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1077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统一社会信用</w:t>
            </w:r>
          </w:p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行业许可证书</w:t>
            </w:r>
          </w:p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749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732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联系部门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756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电    话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传  真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1149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股权清单（上市公司流通股5%股份以下持有者除外）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股东名称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统一社会信用代码</w:t>
            </w:r>
            <w:r w:rsidRPr="00AB4493">
              <w:rPr>
                <w:rFonts w:ascii="仿宋_GB2312" w:eastAsia="仿宋_GB2312" w:hint="eastAsia"/>
                <w:sz w:val="28"/>
                <w:szCs w:val="28"/>
              </w:rPr>
              <w:t>/身份证号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持股</w:t>
            </w:r>
          </w:p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比例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股东</w:t>
            </w:r>
          </w:p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属性</w:t>
            </w:r>
          </w:p>
        </w:tc>
      </w:tr>
      <w:tr w:rsidR="0078363A" w:rsidRPr="00AB4493" w:rsidTr="00646356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widowControl/>
              <w:spacing w:line="4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widowControl/>
              <w:spacing w:line="4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widowControl/>
              <w:spacing w:line="4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widowControl/>
              <w:spacing w:line="4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widowControl/>
              <w:spacing w:line="4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widowControl/>
              <w:spacing w:line="4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widowControl/>
              <w:spacing w:line="4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769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实际控制人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613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lastRenderedPageBreak/>
              <w:t>董事及</w:t>
            </w:r>
          </w:p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高级管理人员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姓名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、职务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身份证件号码</w:t>
            </w:r>
          </w:p>
        </w:tc>
      </w:tr>
      <w:tr w:rsidR="0078363A" w:rsidRPr="00AB4493" w:rsidTr="00646356">
        <w:trPr>
          <w:trHeight w:val="591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585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578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558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552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546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546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546"/>
          <w:jc w:val="center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335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本年度企业住所或注册资本变更情况；</w:t>
            </w:r>
            <w:r w:rsidRPr="00AB4493">
              <w:rPr>
                <w:rFonts w:ascii="仿宋_GB2312" w:eastAsia="仿宋_GB2312" w:hint="eastAsia"/>
                <w:sz w:val="28"/>
                <w:szCs w:val="28"/>
              </w:rPr>
              <w:t>联合重组改制情况（含合并、公司制改制、股权重组、发行募集股份、上市、委托管理等）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200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所辖机场名称</w:t>
            </w:r>
            <w:r w:rsidRPr="00AB4493">
              <w:rPr>
                <w:rFonts w:ascii="仿宋_GB2312" w:eastAsia="仿宋_GB2312" w:hint="eastAsia"/>
                <w:sz w:val="28"/>
                <w:szCs w:val="28"/>
              </w:rPr>
              <w:t>及使用许可证书编号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762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1260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AB4493"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363A" w:rsidRPr="00AB4493" w:rsidTr="00646356">
        <w:trPr>
          <w:trHeight w:val="780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审核人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493">
              <w:rPr>
                <w:rFonts w:ascii="仿宋_GB2312" w:eastAsia="仿宋_GB2312" w:hint="eastAsia"/>
                <w:sz w:val="28"/>
                <w:szCs w:val="28"/>
              </w:rPr>
              <w:t>填表人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A" w:rsidRPr="00AB4493" w:rsidRDefault="0078363A" w:rsidP="00646356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8363A" w:rsidRDefault="0078363A" w:rsidP="0078363A">
      <w:pPr>
        <w:spacing w:line="520" w:lineRule="exact"/>
        <w:ind w:firstLineChars="200" w:firstLine="600"/>
        <w:rPr>
          <w:rFonts w:ascii="仿宋_GB2312" w:eastAsia="仿宋_GB2312" w:cs="仿宋_GB2312" w:hint="eastAsia"/>
          <w:b/>
          <w:kern w:val="0"/>
          <w:sz w:val="30"/>
          <w:szCs w:val="30"/>
        </w:rPr>
      </w:pPr>
    </w:p>
    <w:p w:rsidR="0078363A" w:rsidRDefault="0078363A" w:rsidP="0078363A">
      <w:pPr>
        <w:spacing w:line="520" w:lineRule="exact"/>
        <w:ind w:firstLineChars="200" w:firstLine="600"/>
        <w:rPr>
          <w:rFonts w:ascii="仿宋_GB2312" w:eastAsia="仿宋_GB2312" w:cs="仿宋_GB2312" w:hint="eastAsia"/>
          <w:b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kern w:val="0"/>
          <w:sz w:val="30"/>
          <w:szCs w:val="30"/>
        </w:rPr>
        <w:lastRenderedPageBreak/>
        <w:t>填表说明：</w:t>
      </w:r>
    </w:p>
    <w:p w:rsidR="0078363A" w:rsidRDefault="0078363A" w:rsidP="0078363A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“股东属性”应选择填写国有、国有控股、外商、港澳台商、民营、其他。其中，“国有控股”指国有资本占企业全部资本比例大于50%；“外商”指外国公司、企业及其他经济组织或个人；“港澳台商”指港澳台公司、企业及其他经济组织或个人。</w:t>
      </w:r>
    </w:p>
    <w:p w:rsidR="0078363A" w:rsidRDefault="0078363A" w:rsidP="0078363A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2.中外股东（法人或自然人）均需填写有效的统一社会信用代码或身份证件号码。</w:t>
      </w:r>
    </w:p>
    <w:p w:rsidR="0078363A" w:rsidRDefault="0078363A" w:rsidP="0078363A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3.股东属关联企业的，应在“备注”中注明。</w:t>
      </w:r>
    </w:p>
    <w:p w:rsidR="0078363A" w:rsidRDefault="0078363A" w:rsidP="0078363A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4.“实际控制人”，指虽不一定是公司的股东，但通过投资关系、协议或者其他安排，能够实际支配公司</w:t>
      </w:r>
      <w:r w:rsidRPr="00131784">
        <w:rPr>
          <w:rFonts w:ascii="仿宋_GB2312" w:eastAsia="仿宋_GB2312" w:hint="eastAsia"/>
          <w:sz w:val="30"/>
          <w:szCs w:val="30"/>
        </w:rPr>
        <w:t>行为</w:t>
      </w:r>
      <w:r>
        <w:rPr>
          <w:rFonts w:ascii="仿宋_GB2312" w:eastAsia="仿宋_GB2312" w:hint="eastAsia"/>
          <w:sz w:val="30"/>
          <w:szCs w:val="30"/>
        </w:rPr>
        <w:t>的自然人、</w:t>
      </w:r>
      <w:r w:rsidRPr="00131784">
        <w:rPr>
          <w:rFonts w:ascii="仿宋_GB2312" w:eastAsia="仿宋_GB2312" w:hint="eastAsia"/>
          <w:sz w:val="30"/>
          <w:szCs w:val="30"/>
        </w:rPr>
        <w:t>法人</w:t>
      </w:r>
      <w:r>
        <w:rPr>
          <w:rFonts w:ascii="仿宋_GB2312" w:eastAsia="仿宋_GB2312" w:hint="eastAsia"/>
          <w:sz w:val="30"/>
          <w:szCs w:val="30"/>
        </w:rPr>
        <w:t>或其他组织。原则上国有或国有控股企业应填报到国资委、国有资产经营公司或国家授权的投资主体，非国有或非国有控股企业应填报到自然人，外资或外资控股企业填报到具体的外方机构或自然人，集体所有制企业及其他组织根据实际情况填报。</w:t>
      </w:r>
    </w:p>
    <w:p w:rsidR="0078363A" w:rsidRDefault="0078363A" w:rsidP="0078363A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5.发生联合重组改制行为的单位，需在“本年度企业住所或注册资本变更情况；联合重组改制情况”栏中注明我局行政许可批准文书的文号，以及该联合重组改制行为的实际完成情况。</w:t>
      </w:r>
    </w:p>
    <w:p w:rsidR="0078363A" w:rsidRDefault="0078363A" w:rsidP="0078363A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6.机场类企业或者名下有运输机场的航空公司应填写“所辖机场名称及使用许可证书编号”。</w:t>
      </w:r>
    </w:p>
    <w:p w:rsidR="0078363A" w:rsidRPr="00F82F58" w:rsidRDefault="0078363A" w:rsidP="0078363A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7.相关信息截至填报时间为准。</w:t>
      </w:r>
    </w:p>
    <w:p w:rsidR="00017491" w:rsidRPr="0078363A" w:rsidRDefault="00017491"/>
    <w:sectPr w:rsidR="00017491" w:rsidRPr="0078363A" w:rsidSect="00017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63A"/>
    <w:rsid w:val="00017491"/>
    <w:rsid w:val="0078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6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</cp:revision>
  <dcterms:created xsi:type="dcterms:W3CDTF">2021-02-23T02:49:00Z</dcterms:created>
  <dcterms:modified xsi:type="dcterms:W3CDTF">2021-02-23T02:50:00Z</dcterms:modified>
</cp:coreProperties>
</file>